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izmjenama i dopunama Zakona o vodi za ljudsku potrošnju, s Konačnim prijedlogom zakona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Zakona o izmjenama i dopunama Zakona o vodi za ljudsku potrošnju, s Konačnim prijedlogom zakona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13. lipnja 2017.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Zakona o izmjenama i dopunama Zakona o vodi za ljudsku potrošnju, s Konačnim prijedlogom zakona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prijedloga Zakona o izmjenama i dopunama Zakona o vodi za ljudsku potrošnju, s Konačnim prijedlogom zakona sudjelovali su predstavnici Ministarstva zdravstva, Ministarstva zaštite okoliša i energetike, Ministarstva graditeljstva i prostornog uređenja, Hrvatskog zavoda za javno zdravstvo, Nastavnog zavoda za javno zdravstvo "Dr. Andrija Štampar" i Hrvatskih voda.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12. svibnja 2017. godine započeo je postupak internetskog savjetovanja za Nacrt prijedloga Zakona o izmjenama i dopunama Zakona o vodi za ljudsku potrošnju, s Konačnim prijedlogom zakona na središnjem državnom internetskom portalu za savjetovanja s javnošću „e-Savjetovanja“.</w:t>
              <w:cr/>
              <w:t>Svi zainteresirani mogli su dostaviti svoje prijedloge, primjedbe i komentare u razdoblju od 12. svibnja do 12. lipnja 2017.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Pučka pravobraniteljica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.  </w:t>
              <w:cr/>
              <w:t/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  </w:t>
              <w:cr/>
              <w:t/>
              <w:cr/>
              <w:t/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